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80" w:rsidRPr="00064BF4" w:rsidRDefault="004A3880" w:rsidP="004A3880">
      <w:pPr>
        <w:jc w:val="center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 xml:space="preserve">РОССИЙСКАЯ ФЕДЕРАЦИЯ         </w:t>
      </w:r>
    </w:p>
    <w:p w:rsidR="004A3880" w:rsidRPr="00064BF4" w:rsidRDefault="004A3880" w:rsidP="004A3880">
      <w:pPr>
        <w:jc w:val="center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ОРЛОВСКАЯ ОБЛАСТЬ</w:t>
      </w:r>
    </w:p>
    <w:p w:rsidR="004A3880" w:rsidRPr="00064BF4" w:rsidRDefault="004A3880" w:rsidP="004A3880">
      <w:pPr>
        <w:jc w:val="center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ЗАЛЕГОЩЕНСКИЙ РАЙОН</w:t>
      </w:r>
    </w:p>
    <w:p w:rsidR="004A3880" w:rsidRPr="00064BF4" w:rsidRDefault="004A3880" w:rsidP="004A3880">
      <w:pPr>
        <w:jc w:val="center"/>
        <w:rPr>
          <w:rFonts w:ascii="Arial" w:hAnsi="Arial" w:cs="Arial"/>
          <w:sz w:val="28"/>
          <w:szCs w:val="28"/>
        </w:rPr>
      </w:pPr>
    </w:p>
    <w:p w:rsidR="004A3880" w:rsidRPr="00064BF4" w:rsidRDefault="004A3880" w:rsidP="004A3880">
      <w:pPr>
        <w:jc w:val="center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ОКТЯБРЬСКИЙ СЕЛЬСКИЙ СОВЕТ НАРОДНЫХ ДЕПУТАТОВ</w:t>
      </w:r>
    </w:p>
    <w:p w:rsidR="004A3880" w:rsidRPr="00064BF4" w:rsidRDefault="004A3880" w:rsidP="004A3880">
      <w:pPr>
        <w:jc w:val="center"/>
        <w:rPr>
          <w:rFonts w:ascii="Arial" w:hAnsi="Arial" w:cs="Arial"/>
          <w:sz w:val="28"/>
          <w:szCs w:val="28"/>
        </w:rPr>
      </w:pPr>
    </w:p>
    <w:p w:rsidR="004A3880" w:rsidRPr="00064BF4" w:rsidRDefault="004A3880" w:rsidP="004A3880">
      <w:pPr>
        <w:jc w:val="center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 xml:space="preserve">РЕШЕНИЕ </w:t>
      </w:r>
    </w:p>
    <w:p w:rsidR="004A3880" w:rsidRPr="00064BF4" w:rsidRDefault="004A3880" w:rsidP="004A3880">
      <w:pPr>
        <w:rPr>
          <w:rFonts w:ascii="Arial" w:hAnsi="Arial" w:cs="Arial"/>
          <w:sz w:val="28"/>
          <w:szCs w:val="28"/>
        </w:rPr>
      </w:pPr>
    </w:p>
    <w:p w:rsidR="004A3880" w:rsidRPr="00064BF4" w:rsidRDefault="004A3880" w:rsidP="004A3880">
      <w:pPr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 xml:space="preserve">   16   сентября  2020 г.                                                           № 113</w:t>
      </w:r>
    </w:p>
    <w:p w:rsidR="004A3880" w:rsidRPr="00064BF4" w:rsidRDefault="004A3880" w:rsidP="004A3880">
      <w:pPr>
        <w:rPr>
          <w:rFonts w:ascii="Arial" w:hAnsi="Arial" w:cs="Arial"/>
          <w:sz w:val="28"/>
          <w:szCs w:val="28"/>
          <w:vertAlign w:val="superscript"/>
        </w:rPr>
      </w:pPr>
      <w:r w:rsidRPr="00064BF4">
        <w:rPr>
          <w:rFonts w:ascii="Arial" w:hAnsi="Arial" w:cs="Arial"/>
          <w:sz w:val="28"/>
          <w:szCs w:val="28"/>
          <w:vertAlign w:val="superscript"/>
        </w:rPr>
        <w:t>с</w:t>
      </w:r>
      <w:proofErr w:type="gramStart"/>
      <w:r w:rsidRPr="00064BF4">
        <w:rPr>
          <w:rFonts w:ascii="Arial" w:hAnsi="Arial" w:cs="Arial"/>
          <w:sz w:val="28"/>
          <w:szCs w:val="28"/>
          <w:vertAlign w:val="superscript"/>
        </w:rPr>
        <w:t>.А</w:t>
      </w:r>
      <w:proofErr w:type="gramEnd"/>
      <w:r w:rsidRPr="00064BF4">
        <w:rPr>
          <w:rFonts w:ascii="Arial" w:hAnsi="Arial" w:cs="Arial"/>
          <w:sz w:val="28"/>
          <w:szCs w:val="28"/>
          <w:vertAlign w:val="superscript"/>
        </w:rPr>
        <w:t>рхангельское</w:t>
      </w:r>
    </w:p>
    <w:p w:rsidR="004A3880" w:rsidRPr="00064BF4" w:rsidRDefault="004A3880" w:rsidP="004A3880">
      <w:pPr>
        <w:rPr>
          <w:rFonts w:ascii="Arial" w:hAnsi="Arial" w:cs="Arial"/>
          <w:sz w:val="28"/>
          <w:szCs w:val="28"/>
          <w:vertAlign w:val="superscript"/>
        </w:rPr>
      </w:pPr>
    </w:p>
    <w:p w:rsidR="004A3880" w:rsidRPr="00064BF4" w:rsidRDefault="004A3880" w:rsidP="004A3880">
      <w:pPr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О внесении изменений в Положение «О размерах и условиях</w:t>
      </w:r>
    </w:p>
    <w:p w:rsidR="004A3880" w:rsidRPr="00064BF4" w:rsidRDefault="004A3880" w:rsidP="004A3880">
      <w:pPr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оплаты труда лиц, замещающих должности</w:t>
      </w:r>
    </w:p>
    <w:p w:rsidR="004A3880" w:rsidRPr="00064BF4" w:rsidRDefault="004A3880" w:rsidP="004A3880">
      <w:pPr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муниципальной службы в органах местного</w:t>
      </w:r>
    </w:p>
    <w:p w:rsidR="004A3880" w:rsidRPr="00064BF4" w:rsidRDefault="004A3880" w:rsidP="004A3880">
      <w:pPr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самоуправления Октябрьского сельского поселения</w:t>
      </w:r>
    </w:p>
    <w:p w:rsidR="004A3880" w:rsidRPr="00064BF4" w:rsidRDefault="004A3880" w:rsidP="004A3880">
      <w:pPr>
        <w:rPr>
          <w:rFonts w:ascii="Arial" w:hAnsi="Arial" w:cs="Arial"/>
          <w:sz w:val="28"/>
          <w:szCs w:val="28"/>
        </w:rPr>
      </w:pPr>
      <w:proofErr w:type="spellStart"/>
      <w:r w:rsidRPr="00064BF4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064BF4">
        <w:rPr>
          <w:rFonts w:ascii="Arial" w:hAnsi="Arial" w:cs="Arial"/>
          <w:sz w:val="28"/>
          <w:szCs w:val="28"/>
        </w:rPr>
        <w:t xml:space="preserve"> района Орловской области»,</w:t>
      </w:r>
    </w:p>
    <w:p w:rsidR="004A3880" w:rsidRPr="00064BF4" w:rsidRDefault="004A3880" w:rsidP="004A3880">
      <w:pPr>
        <w:rPr>
          <w:rFonts w:ascii="Arial" w:hAnsi="Arial" w:cs="Arial"/>
          <w:sz w:val="28"/>
          <w:szCs w:val="28"/>
        </w:rPr>
      </w:pPr>
      <w:proofErr w:type="gramStart"/>
      <w:r w:rsidRPr="00064BF4">
        <w:rPr>
          <w:rFonts w:ascii="Arial" w:hAnsi="Arial" w:cs="Arial"/>
          <w:sz w:val="28"/>
          <w:szCs w:val="28"/>
        </w:rPr>
        <w:t>утвержденное</w:t>
      </w:r>
      <w:proofErr w:type="gramEnd"/>
      <w:r w:rsidRPr="00064BF4">
        <w:rPr>
          <w:rFonts w:ascii="Arial" w:hAnsi="Arial" w:cs="Arial"/>
          <w:sz w:val="28"/>
          <w:szCs w:val="28"/>
        </w:rPr>
        <w:t xml:space="preserve"> решением Октябрьского сельского Совета народных депутатов № 67 от 26.12.201г.</w:t>
      </w:r>
    </w:p>
    <w:p w:rsidR="004A3880" w:rsidRPr="00064BF4" w:rsidRDefault="004A3880" w:rsidP="004A3880">
      <w:pPr>
        <w:pStyle w:val="a4"/>
        <w:ind w:left="360"/>
        <w:jc w:val="both"/>
        <w:rPr>
          <w:rFonts w:ascii="Arial" w:hAnsi="Arial" w:cs="Arial"/>
          <w:szCs w:val="28"/>
        </w:rPr>
      </w:pPr>
    </w:p>
    <w:p w:rsidR="004A3880" w:rsidRPr="00064BF4" w:rsidRDefault="004A3880" w:rsidP="004A3880">
      <w:pPr>
        <w:pStyle w:val="a4"/>
        <w:ind w:left="360"/>
        <w:jc w:val="both"/>
        <w:rPr>
          <w:rFonts w:ascii="Arial" w:hAnsi="Arial" w:cs="Arial"/>
          <w:szCs w:val="28"/>
        </w:rPr>
      </w:pP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 xml:space="preserve">В целях приведения муниципального нормативного правового акта Октябрьского сельского поселения, регламентирующего размеры и условия оплаты труда лиц, замещающих должности муниципальной службы   в соответствие с действующим законодательством. В соответствии с Федеральным </w:t>
      </w:r>
      <w:hyperlink r:id="rId4" w:history="1">
        <w:r w:rsidRPr="00064BF4">
          <w:rPr>
            <w:rStyle w:val="a3"/>
            <w:rFonts w:ascii="Arial" w:hAnsi="Arial" w:cs="Arial"/>
            <w:sz w:val="28"/>
            <w:szCs w:val="28"/>
          </w:rPr>
          <w:t>законом</w:t>
        </w:r>
      </w:hyperlink>
      <w:r w:rsidRPr="00064BF4">
        <w:rPr>
          <w:rFonts w:ascii="Arial" w:hAnsi="Arial" w:cs="Arial"/>
          <w:sz w:val="28"/>
          <w:szCs w:val="28"/>
        </w:rPr>
        <w:t xml:space="preserve"> от 06.10.2003 N 131-ФЗ "Об общих принципах организации местного самоуправления", Федеральным </w:t>
      </w:r>
      <w:hyperlink r:id="rId5" w:history="1">
        <w:r w:rsidRPr="00064BF4">
          <w:rPr>
            <w:rStyle w:val="a3"/>
            <w:rFonts w:ascii="Arial" w:hAnsi="Arial" w:cs="Arial"/>
            <w:sz w:val="28"/>
            <w:szCs w:val="28"/>
          </w:rPr>
          <w:t>законом</w:t>
        </w:r>
      </w:hyperlink>
      <w:r w:rsidRPr="00064BF4">
        <w:rPr>
          <w:rFonts w:ascii="Arial" w:hAnsi="Arial" w:cs="Arial"/>
          <w:sz w:val="28"/>
          <w:szCs w:val="28"/>
        </w:rPr>
        <w:t xml:space="preserve"> от 02.03.2007 № 25-ФЗ "О муниципальной службе в Российской Федерации", </w:t>
      </w:r>
      <w:hyperlink r:id="rId6" w:history="1">
        <w:r w:rsidRPr="00064BF4">
          <w:rPr>
            <w:rStyle w:val="a3"/>
            <w:rFonts w:ascii="Arial" w:hAnsi="Arial" w:cs="Arial"/>
            <w:sz w:val="28"/>
            <w:szCs w:val="28"/>
          </w:rPr>
          <w:t>Законом</w:t>
        </w:r>
      </w:hyperlink>
      <w:r w:rsidRPr="00064BF4">
        <w:rPr>
          <w:rFonts w:ascii="Arial" w:hAnsi="Arial" w:cs="Arial"/>
          <w:sz w:val="28"/>
          <w:szCs w:val="28"/>
        </w:rPr>
        <w:t xml:space="preserve"> Орловской области от 9 января </w:t>
      </w:r>
      <w:smartTag w:uri="urn:schemas-microsoft-com:office:smarttags" w:element="metricconverter">
        <w:smartTagPr>
          <w:attr w:name="ProductID" w:val="2008 г"/>
        </w:smartTagPr>
        <w:r w:rsidRPr="00064BF4">
          <w:rPr>
            <w:rFonts w:ascii="Arial" w:hAnsi="Arial" w:cs="Arial"/>
            <w:sz w:val="28"/>
            <w:szCs w:val="28"/>
          </w:rPr>
          <w:t>2008 г</w:t>
        </w:r>
      </w:smartTag>
      <w:r w:rsidRPr="00064BF4">
        <w:rPr>
          <w:rFonts w:ascii="Arial" w:hAnsi="Arial" w:cs="Arial"/>
          <w:sz w:val="28"/>
          <w:szCs w:val="28"/>
        </w:rPr>
        <w:t xml:space="preserve">. № 736-ОЗ "О муниципальной службе в Орловской области". Уставом Октябрьского сельского поселения </w:t>
      </w:r>
      <w:proofErr w:type="spellStart"/>
      <w:r w:rsidRPr="00064BF4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064BF4">
        <w:rPr>
          <w:rFonts w:ascii="Arial" w:hAnsi="Arial" w:cs="Arial"/>
          <w:sz w:val="28"/>
          <w:szCs w:val="28"/>
        </w:rPr>
        <w:t xml:space="preserve"> района Орловской области, Октябрьский сельский Совет народных депутатов РЕШИЛ: </w:t>
      </w:r>
    </w:p>
    <w:p w:rsidR="004A3880" w:rsidRPr="00064BF4" w:rsidRDefault="004A3880" w:rsidP="004A388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 xml:space="preserve">1.Внести в Положение « О размерах и условиях оплаты труда лиц, замещающих должности муниципальной службы в органах местного самоуправления Октябрьского сельского поселения </w:t>
      </w:r>
      <w:proofErr w:type="spellStart"/>
      <w:r w:rsidRPr="00064BF4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064BF4">
        <w:rPr>
          <w:rFonts w:ascii="Arial" w:hAnsi="Arial" w:cs="Arial"/>
          <w:sz w:val="28"/>
          <w:szCs w:val="28"/>
        </w:rPr>
        <w:t xml:space="preserve"> района Орловской области» утвержденное решением Октябрьского сельского Совета народных депутатов № 67  от 26 декабря 2013 года следующие изменения:</w:t>
      </w:r>
    </w:p>
    <w:p w:rsidR="004A3880" w:rsidRPr="00064BF4" w:rsidRDefault="004A3880" w:rsidP="004A3880">
      <w:pPr>
        <w:rPr>
          <w:rFonts w:ascii="Arial" w:hAnsi="Arial" w:cs="Arial"/>
          <w:sz w:val="28"/>
          <w:szCs w:val="28"/>
        </w:rPr>
      </w:pPr>
    </w:p>
    <w:p w:rsidR="004A3880" w:rsidRPr="00064BF4" w:rsidRDefault="004A3880" w:rsidP="004A3880">
      <w:pPr>
        <w:outlineLvl w:val="1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Главу  II. Денежное содержание лиц, замещающих должности муниципальной службы  настоящего  Положения дополнить :</w:t>
      </w:r>
      <w:r w:rsidRPr="00064BF4">
        <w:rPr>
          <w:rFonts w:ascii="Arial" w:hAnsi="Arial" w:cs="Arial"/>
          <w:color w:val="2D2D2D"/>
          <w:spacing w:val="2"/>
          <w:sz w:val="28"/>
          <w:szCs w:val="28"/>
        </w:rPr>
        <w:br/>
      </w:r>
      <w:r w:rsidRPr="00064BF4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      1)</w:t>
      </w:r>
      <w:proofErr w:type="gramStart"/>
      <w:r w:rsidRPr="00064BF4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  <w:r w:rsidRPr="00064BF4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064BF4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п</w:t>
      </w:r>
      <w:proofErr w:type="gramEnd"/>
      <w:r w:rsidRPr="00064BF4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.8 иные надбавки, предусмотренные законодательством Российской Федерации</w:t>
      </w:r>
    </w:p>
    <w:p w:rsidR="004A3880" w:rsidRPr="00064BF4" w:rsidRDefault="004A3880" w:rsidP="004A3880">
      <w:pPr>
        <w:ind w:firstLine="540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2).пункт 2 изложить в следующей редакции:</w:t>
      </w:r>
    </w:p>
    <w:p w:rsidR="004A3880" w:rsidRPr="00064BF4" w:rsidRDefault="004A3880" w:rsidP="004A3880">
      <w:pPr>
        <w:ind w:firstLine="540"/>
        <w:jc w:val="center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lastRenderedPageBreak/>
        <w:t>«2. Премирование муниципальных служащих</w:t>
      </w:r>
    </w:p>
    <w:p w:rsidR="004A3880" w:rsidRPr="00064BF4" w:rsidRDefault="004A3880" w:rsidP="004A3880">
      <w:pPr>
        <w:ind w:firstLine="540"/>
        <w:jc w:val="center"/>
        <w:rPr>
          <w:rFonts w:ascii="Arial" w:hAnsi="Arial" w:cs="Arial"/>
          <w:sz w:val="28"/>
          <w:szCs w:val="28"/>
        </w:rPr>
      </w:pPr>
    </w:p>
    <w:p w:rsidR="004A3880" w:rsidRPr="00064BF4" w:rsidRDefault="004A3880" w:rsidP="004A3880">
      <w:pPr>
        <w:ind w:firstLine="540"/>
        <w:jc w:val="center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2.1. Ежеквартальная премия.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2.1.1. Премирование муниципальных служащих осуществляется по результатам работы за квартал в размере до 100% месячного должностного оклада (с учетом  всех установленных надбавок) на момент выплаты.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2.1.2. Выплата премии производится по окончании квартала, за который она выплачивается.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2.1.3. Не подлежат премированию муниципальные служащие увольняемые (уволенные) в расчетном периоде с муниципальной службы по собственному желанию.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 xml:space="preserve">2.1.4. Основанием для выплаты премии является распоряжение администрации Октябрьского сельского поселения </w:t>
      </w:r>
      <w:proofErr w:type="spellStart"/>
      <w:r w:rsidRPr="00064BF4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064BF4">
        <w:rPr>
          <w:rFonts w:ascii="Arial" w:hAnsi="Arial" w:cs="Arial"/>
          <w:sz w:val="28"/>
          <w:szCs w:val="28"/>
        </w:rPr>
        <w:t xml:space="preserve"> района Орловской области  с указанием конкретного размера этой выплаты (в процентах) каждому муниципальному служащему.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2.1.5. Выплата премий производится в пределах,  выделенных на эти цели бюджетных ассигнований.</w:t>
      </w:r>
    </w:p>
    <w:p w:rsidR="004A3880" w:rsidRPr="00064BF4" w:rsidRDefault="004A3880" w:rsidP="004A3880">
      <w:pPr>
        <w:ind w:firstLine="540"/>
        <w:jc w:val="center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2.2. Премия по итогам работы за год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2.2.1. Муниципальным служащим выплачивается премия по итогам работы за год.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 xml:space="preserve">2.2.2. Право на получение премии по итогам работы за год имеют муниципальные служащие, проработавшие не менее шести месяцев и состоящие в трудовых отношениях на момент издания распоряжения. 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2.2.3. Премия по итогам работы за год выплачивается в размере должностного оклада (с учетом установленных надбавок).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4A3880" w:rsidRPr="00064BF4" w:rsidRDefault="004A3880" w:rsidP="004A3880">
      <w:pPr>
        <w:ind w:firstLine="540"/>
        <w:jc w:val="center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2.3. Премия за выполнение особо важных и сложных заданий.</w:t>
      </w:r>
    </w:p>
    <w:p w:rsidR="004A3880" w:rsidRPr="00064BF4" w:rsidRDefault="004A3880" w:rsidP="004A3880">
      <w:pPr>
        <w:shd w:val="clear" w:color="auto" w:fill="FFFFFF"/>
        <w:tabs>
          <w:tab w:val="left" w:pos="9211"/>
        </w:tabs>
        <w:ind w:firstLine="540"/>
        <w:jc w:val="both"/>
        <w:rPr>
          <w:rFonts w:ascii="Arial" w:hAnsi="Arial" w:cs="Arial"/>
          <w:color w:val="000000"/>
          <w:spacing w:val="1"/>
          <w:sz w:val="28"/>
          <w:szCs w:val="28"/>
        </w:rPr>
      </w:pPr>
      <w:r w:rsidRPr="00064BF4">
        <w:rPr>
          <w:rFonts w:ascii="Arial" w:hAnsi="Arial" w:cs="Arial"/>
          <w:color w:val="000000"/>
          <w:spacing w:val="-3"/>
          <w:sz w:val="28"/>
          <w:szCs w:val="28"/>
        </w:rPr>
        <w:t>2.3.1. Лицам,   замещающим   муниципальные   должности,</w:t>
      </w:r>
      <w:r w:rsidRPr="00064BF4">
        <w:rPr>
          <w:rFonts w:ascii="Arial" w:hAnsi="Arial" w:cs="Arial"/>
          <w:color w:val="000000"/>
          <w:sz w:val="28"/>
          <w:szCs w:val="28"/>
        </w:rPr>
        <w:t xml:space="preserve"> </w:t>
      </w:r>
      <w:r w:rsidRPr="00064BF4">
        <w:rPr>
          <w:rFonts w:ascii="Arial" w:hAnsi="Arial" w:cs="Arial"/>
          <w:color w:val="000000"/>
          <w:spacing w:val="-10"/>
          <w:sz w:val="28"/>
          <w:szCs w:val="28"/>
        </w:rPr>
        <w:t xml:space="preserve">могут </w:t>
      </w:r>
      <w:r w:rsidRPr="00064BF4">
        <w:rPr>
          <w:rFonts w:ascii="Arial" w:hAnsi="Arial" w:cs="Arial"/>
          <w:color w:val="000000"/>
          <w:spacing w:val="1"/>
          <w:sz w:val="28"/>
          <w:szCs w:val="28"/>
        </w:rPr>
        <w:t xml:space="preserve">выплачиваться премии за выполнение особо важных и сложных заданий. </w:t>
      </w:r>
    </w:p>
    <w:p w:rsidR="004A3880" w:rsidRPr="00064BF4" w:rsidRDefault="004A3880" w:rsidP="004A3880">
      <w:pPr>
        <w:shd w:val="clear" w:color="auto" w:fill="FFFFFF"/>
        <w:tabs>
          <w:tab w:val="left" w:pos="9211"/>
        </w:tabs>
        <w:ind w:firstLine="540"/>
        <w:jc w:val="both"/>
        <w:rPr>
          <w:rFonts w:ascii="Arial" w:hAnsi="Arial" w:cs="Arial"/>
          <w:color w:val="000000"/>
          <w:spacing w:val="-16"/>
          <w:sz w:val="28"/>
          <w:szCs w:val="28"/>
        </w:rPr>
      </w:pPr>
      <w:r w:rsidRPr="00064BF4">
        <w:rPr>
          <w:rFonts w:ascii="Arial" w:hAnsi="Arial" w:cs="Arial"/>
          <w:color w:val="000000"/>
          <w:spacing w:val="-5"/>
          <w:sz w:val="28"/>
          <w:szCs w:val="28"/>
        </w:rPr>
        <w:t>2.3.2.Размер премии определяется распоряжением администрации.</w:t>
      </w:r>
    </w:p>
    <w:p w:rsidR="004A3880" w:rsidRPr="00064BF4" w:rsidRDefault="004A3880" w:rsidP="004A3880">
      <w:pPr>
        <w:shd w:val="clear" w:color="auto" w:fill="FFFFFF"/>
        <w:tabs>
          <w:tab w:val="left" w:pos="1771"/>
          <w:tab w:val="left" w:pos="9211"/>
        </w:tabs>
        <w:jc w:val="both"/>
        <w:rPr>
          <w:rFonts w:ascii="Arial" w:hAnsi="Arial" w:cs="Arial"/>
          <w:color w:val="000000"/>
          <w:spacing w:val="-16"/>
          <w:sz w:val="28"/>
          <w:szCs w:val="28"/>
        </w:rPr>
      </w:pPr>
    </w:p>
    <w:p w:rsidR="004A3880" w:rsidRPr="00064BF4" w:rsidRDefault="004A3880" w:rsidP="004A3880">
      <w:pPr>
        <w:ind w:firstLine="540"/>
        <w:jc w:val="center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2.4. Премии в связи с праздничными днями, профессиональными и иными праздниками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 xml:space="preserve">2.4.1. Муниципальным служащим выплачиваются премии в связи со следующими праздничными днями: 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- День защитника Отечества,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- День Победы в Великой Отечественной войне 1941-1945 гг.,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 xml:space="preserve">- День </w:t>
      </w:r>
      <w:proofErr w:type="spellStart"/>
      <w:r w:rsidRPr="00064BF4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064BF4">
        <w:rPr>
          <w:rFonts w:ascii="Arial" w:hAnsi="Arial" w:cs="Arial"/>
          <w:sz w:val="28"/>
          <w:szCs w:val="28"/>
        </w:rPr>
        <w:t xml:space="preserve"> района.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 xml:space="preserve">2.4.2. Премии, указанные в </w:t>
      </w:r>
      <w:hyperlink r:id="rId7" w:anchor="Par142" w:history="1">
        <w:r w:rsidRPr="00064BF4">
          <w:rPr>
            <w:rStyle w:val="a3"/>
            <w:rFonts w:ascii="Arial" w:hAnsi="Arial" w:cs="Arial"/>
            <w:sz w:val="28"/>
            <w:szCs w:val="28"/>
          </w:rPr>
          <w:t>подпункте 2.4.1</w:t>
        </w:r>
      </w:hyperlink>
      <w:r w:rsidRPr="00064BF4">
        <w:rPr>
          <w:rFonts w:ascii="Arial" w:hAnsi="Arial" w:cs="Arial"/>
          <w:sz w:val="28"/>
          <w:szCs w:val="28"/>
        </w:rPr>
        <w:t xml:space="preserve"> настоящего пункта, выплачиваются в размере должностного оклада.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 xml:space="preserve">2.4.3. Выплата премий, указанных в </w:t>
      </w:r>
      <w:hyperlink r:id="rId8" w:anchor="Par141" w:history="1">
        <w:r w:rsidRPr="00064BF4">
          <w:rPr>
            <w:rStyle w:val="a3"/>
            <w:rFonts w:ascii="Arial" w:hAnsi="Arial" w:cs="Arial"/>
            <w:sz w:val="28"/>
            <w:szCs w:val="28"/>
          </w:rPr>
          <w:t xml:space="preserve">подпункте </w:t>
        </w:r>
      </w:hyperlink>
      <w:r w:rsidRPr="00064BF4">
        <w:rPr>
          <w:rFonts w:ascii="Arial" w:hAnsi="Arial" w:cs="Arial"/>
          <w:sz w:val="28"/>
          <w:szCs w:val="28"/>
        </w:rPr>
        <w:t xml:space="preserve">2.4.1 настоящего пункта, производится на основании распоряжения одновременно всем муниципальным служащим, состоящим в трудовых отношениях на </w:t>
      </w:r>
      <w:r w:rsidRPr="00064BF4">
        <w:rPr>
          <w:rFonts w:ascii="Arial" w:hAnsi="Arial" w:cs="Arial"/>
          <w:sz w:val="28"/>
          <w:szCs w:val="28"/>
        </w:rPr>
        <w:lastRenderedPageBreak/>
        <w:t>момент издания распоряжения о премировании».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2) Главу III Положения изложить в следующей редакции:</w:t>
      </w:r>
    </w:p>
    <w:p w:rsidR="004A3880" w:rsidRPr="00064BF4" w:rsidRDefault="004A3880" w:rsidP="004A3880">
      <w:pPr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064BF4">
        <w:rPr>
          <w:rFonts w:ascii="Arial" w:hAnsi="Arial" w:cs="Arial"/>
          <w:b/>
          <w:sz w:val="28"/>
          <w:szCs w:val="28"/>
        </w:rPr>
        <w:t>«III. Фонд оплаты труда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1. При формировании фонда оплаты труда муниципальных служащих предусматриваются финансовые средства (в расчете на один год):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- на выплату должностных окладов муниципальных служащих - 12 должностных окладов в год;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 xml:space="preserve">- на выплату ежемесячной надбавки к должностному окладу за выслугу лет на муниципальной службе - исходя из размера надбавок, установленных в соответствии с </w:t>
      </w:r>
      <w:hyperlink r:id="rId9" w:anchor="Par104" w:history="1">
        <w:r w:rsidRPr="00064BF4">
          <w:rPr>
            <w:rStyle w:val="a3"/>
            <w:rFonts w:ascii="Arial" w:hAnsi="Arial" w:cs="Arial"/>
            <w:sz w:val="28"/>
            <w:szCs w:val="28"/>
          </w:rPr>
          <w:t>пунктом 1.3 подраздела 1 раздела 2</w:t>
        </w:r>
      </w:hyperlink>
      <w:r w:rsidRPr="00064BF4">
        <w:rPr>
          <w:rFonts w:ascii="Arial" w:hAnsi="Arial" w:cs="Arial"/>
          <w:sz w:val="28"/>
          <w:szCs w:val="28"/>
        </w:rPr>
        <w:t xml:space="preserve"> настоящего Положения, на 12 месяцев;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 xml:space="preserve">- на выплату ежемесячной надбавки к должностному окладу за особые условия муниципальной службы - исходя из размера надбавок, установленных в соответствии с </w:t>
      </w:r>
      <w:hyperlink r:id="rId10" w:anchor="Par109" w:history="1">
        <w:r w:rsidRPr="00064BF4">
          <w:rPr>
            <w:rStyle w:val="a3"/>
            <w:rFonts w:ascii="Arial" w:hAnsi="Arial" w:cs="Arial"/>
            <w:sz w:val="28"/>
            <w:szCs w:val="28"/>
          </w:rPr>
          <w:t>пунктом 1.4 подраздела 1 раздела 2</w:t>
        </w:r>
      </w:hyperlink>
      <w:r w:rsidRPr="00064BF4">
        <w:rPr>
          <w:rFonts w:ascii="Arial" w:hAnsi="Arial" w:cs="Arial"/>
          <w:sz w:val="28"/>
          <w:szCs w:val="28"/>
        </w:rPr>
        <w:t xml:space="preserve"> настоящего Положения, на 12 месяцев;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 xml:space="preserve">- на выплату ежемесячной надбавки к должностному окладу за работу со сведениями, составляющими государственную тайну, - исходя из размера надбавок, установленных в соответствии с </w:t>
      </w:r>
      <w:hyperlink r:id="rId11" w:anchor="Par124" w:history="1">
        <w:r w:rsidRPr="00064BF4">
          <w:rPr>
            <w:rStyle w:val="a3"/>
            <w:rFonts w:ascii="Arial" w:hAnsi="Arial" w:cs="Arial"/>
            <w:sz w:val="28"/>
            <w:szCs w:val="28"/>
          </w:rPr>
          <w:t>пунктом 1.5 подраздела 1 раздела 2</w:t>
        </w:r>
      </w:hyperlink>
      <w:r w:rsidRPr="00064BF4">
        <w:rPr>
          <w:rFonts w:ascii="Arial" w:hAnsi="Arial" w:cs="Arial"/>
          <w:sz w:val="28"/>
          <w:szCs w:val="28"/>
        </w:rPr>
        <w:t xml:space="preserve"> настоящего Положения, на 12 месяцев;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 xml:space="preserve">- на выплату ежемесячного денежного поощрения муниципальных служащих - исходя из размера, установленного в соответствии с </w:t>
      </w:r>
      <w:hyperlink r:id="rId12" w:anchor="Par127" w:history="1">
        <w:r w:rsidRPr="00064BF4">
          <w:rPr>
            <w:rStyle w:val="a3"/>
            <w:rFonts w:ascii="Arial" w:hAnsi="Arial" w:cs="Arial"/>
            <w:sz w:val="28"/>
            <w:szCs w:val="28"/>
          </w:rPr>
          <w:t>пунктом 1.6 подраздела 1 раздела 2</w:t>
        </w:r>
      </w:hyperlink>
      <w:r w:rsidRPr="00064BF4">
        <w:rPr>
          <w:rFonts w:ascii="Arial" w:hAnsi="Arial" w:cs="Arial"/>
          <w:sz w:val="28"/>
          <w:szCs w:val="28"/>
        </w:rPr>
        <w:t xml:space="preserve"> настоящего Положения, на 12 месяцев;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- на выплату премии по итогам работы за год – исходя из размера, установленного в соответствии с подпунктом 2.2.3 пункта 2.2 подраздела 2 раздела 2 настоящего Положения;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 xml:space="preserve">- на выплату премий в связи с праздничными днями, профессиональными и иными праздниками в соответствии с </w:t>
      </w:r>
      <w:hyperlink r:id="rId13" w:anchor="Par141" w:history="1">
        <w:r w:rsidRPr="00064BF4">
          <w:rPr>
            <w:rStyle w:val="a3"/>
            <w:rFonts w:ascii="Arial" w:hAnsi="Arial" w:cs="Arial"/>
            <w:sz w:val="28"/>
            <w:szCs w:val="28"/>
          </w:rPr>
          <w:t>подпунктом 2.4 подраздела 2 раздела 2</w:t>
        </w:r>
      </w:hyperlink>
      <w:r w:rsidRPr="00064BF4">
        <w:rPr>
          <w:rFonts w:ascii="Arial" w:hAnsi="Arial" w:cs="Arial"/>
          <w:sz w:val="28"/>
          <w:szCs w:val="28"/>
        </w:rPr>
        <w:t xml:space="preserve"> настоящего Положения - 3 должностных оклада;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 xml:space="preserve">- на единовременную выплату при предоставлении ежегодного оплачиваемого отпуска - 2 </w:t>
      </w:r>
      <w:proofErr w:type="gramStart"/>
      <w:r w:rsidRPr="00064BF4">
        <w:rPr>
          <w:rFonts w:ascii="Arial" w:hAnsi="Arial" w:cs="Arial"/>
          <w:sz w:val="28"/>
          <w:szCs w:val="28"/>
        </w:rPr>
        <w:t>должностных</w:t>
      </w:r>
      <w:proofErr w:type="gramEnd"/>
      <w:r w:rsidRPr="00064BF4">
        <w:rPr>
          <w:rFonts w:ascii="Arial" w:hAnsi="Arial" w:cs="Arial"/>
          <w:sz w:val="28"/>
          <w:szCs w:val="28"/>
        </w:rPr>
        <w:t xml:space="preserve"> оклада в год;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- на выплату материальной помощи при предоставлении ежегодного оплачиваемого отпуска - 1 должностной оклад в год.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 xml:space="preserve">2. В фонд оплаты труда, сформированный в соответствии с </w:t>
      </w:r>
      <w:hyperlink r:id="rId14" w:anchor="Par188" w:history="1">
        <w:r w:rsidRPr="00064BF4">
          <w:rPr>
            <w:rStyle w:val="a3"/>
            <w:rFonts w:ascii="Arial" w:hAnsi="Arial" w:cs="Arial"/>
            <w:sz w:val="28"/>
            <w:szCs w:val="28"/>
          </w:rPr>
          <w:t>пунктом 1</w:t>
        </w:r>
      </w:hyperlink>
      <w:r w:rsidRPr="00064BF4">
        <w:rPr>
          <w:rFonts w:ascii="Arial" w:hAnsi="Arial" w:cs="Arial"/>
          <w:sz w:val="28"/>
          <w:szCs w:val="28"/>
        </w:rPr>
        <w:t xml:space="preserve"> настоящего раздела, дополнительно, с учетом возможностей доходной части бюджета Октябрьского сельского поселения, в процессе его исполнения, включаются также средства: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- на выплату ежеквартальной премии,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 xml:space="preserve">- на выплату материальной помощи и вознаграждения в соответствии с </w:t>
      </w:r>
      <w:hyperlink r:id="rId15" w:anchor="Par171" w:history="1">
        <w:r w:rsidRPr="00064BF4">
          <w:rPr>
            <w:rStyle w:val="a3"/>
            <w:rFonts w:ascii="Arial" w:hAnsi="Arial" w:cs="Arial"/>
            <w:sz w:val="28"/>
            <w:szCs w:val="28"/>
          </w:rPr>
          <w:t>подразделом 4 раздела 2</w:t>
        </w:r>
      </w:hyperlink>
      <w:r w:rsidRPr="00064BF4">
        <w:rPr>
          <w:rFonts w:ascii="Arial" w:hAnsi="Arial" w:cs="Arial"/>
          <w:sz w:val="28"/>
          <w:szCs w:val="28"/>
        </w:rPr>
        <w:t xml:space="preserve"> настоящего Положения».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2. Обнародовать настоящее Решение в установленном порядке.</w:t>
      </w: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064BF4">
        <w:rPr>
          <w:rFonts w:ascii="Arial" w:hAnsi="Arial" w:cs="Arial"/>
          <w:sz w:val="28"/>
          <w:szCs w:val="28"/>
        </w:rPr>
        <w:t>И.о. Главы сельского поселения                            Н.Г.Ерохина</w:t>
      </w:r>
    </w:p>
    <w:p w:rsidR="004A3880" w:rsidRPr="00064BF4" w:rsidRDefault="004A3880" w:rsidP="004A3880">
      <w:pPr>
        <w:rPr>
          <w:rFonts w:ascii="Arial" w:hAnsi="Arial" w:cs="Arial"/>
          <w:sz w:val="28"/>
          <w:szCs w:val="28"/>
        </w:rPr>
      </w:pPr>
    </w:p>
    <w:p w:rsidR="004A3880" w:rsidRPr="00064BF4" w:rsidRDefault="004A3880" w:rsidP="004A3880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D2311D" w:rsidRPr="00064BF4" w:rsidRDefault="00D2311D">
      <w:pPr>
        <w:rPr>
          <w:rFonts w:ascii="Arial" w:hAnsi="Arial" w:cs="Arial"/>
          <w:sz w:val="28"/>
          <w:szCs w:val="28"/>
        </w:rPr>
      </w:pPr>
    </w:p>
    <w:sectPr w:rsidR="00D2311D" w:rsidRPr="00064BF4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880"/>
    <w:rsid w:val="00064BF4"/>
    <w:rsid w:val="0017709B"/>
    <w:rsid w:val="004A3880"/>
    <w:rsid w:val="00C84A67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38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3880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47;&#1040;&#1043;&#1056;&#1059;&#1047;&#1050;&#1048;\ds%20_0082_2019(Verhneskvorschenskoe).doc" TargetMode="External"/><Relationship Id="rId13" Type="http://schemas.openxmlformats.org/officeDocument/2006/relationships/hyperlink" Target="file:///C:\Documents%20and%20Settings\Admin\&#1052;&#1086;&#1080;%20&#1076;&#1086;&#1082;&#1091;&#1084;&#1077;&#1085;&#1090;&#1099;\&#1047;&#1040;&#1043;&#1056;&#1059;&#1047;&#1050;&#1048;\ds%20_0082_2019(Verhneskvorschenskoe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dmin\&#1052;&#1086;&#1080;%20&#1076;&#1086;&#1082;&#1091;&#1084;&#1077;&#1085;&#1090;&#1099;\&#1047;&#1040;&#1043;&#1056;&#1059;&#1047;&#1050;&#1048;\ds%20_0082_2019(Verhneskvorschenskoe).doc" TargetMode="External"/><Relationship Id="rId12" Type="http://schemas.openxmlformats.org/officeDocument/2006/relationships/hyperlink" Target="file:///C:\Documents%20and%20Settings\Admin\&#1052;&#1086;&#1080;%20&#1076;&#1086;&#1082;&#1091;&#1084;&#1077;&#1085;&#1090;&#1099;\&#1047;&#1040;&#1043;&#1056;&#1059;&#1047;&#1050;&#1048;\ds%20_0082_2019(Verhneskvorschenskoe)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42A588DF5F444B41A7ACAB497F82C33CF1B30ED4C7E73E80802B30DB2A2CCD7T9F" TargetMode="External"/><Relationship Id="rId11" Type="http://schemas.openxmlformats.org/officeDocument/2006/relationships/hyperlink" Target="file:///C:\Documents%20and%20Settings\Admin\&#1052;&#1086;&#1080;%20&#1076;&#1086;&#1082;&#1091;&#1084;&#1077;&#1085;&#1090;&#1099;\&#1047;&#1040;&#1043;&#1056;&#1059;&#1047;&#1050;&#1048;\ds%20_0082_2019(Verhneskvorschenskoe).doc" TargetMode="External"/><Relationship Id="rId5" Type="http://schemas.openxmlformats.org/officeDocument/2006/relationships/hyperlink" Target="consultantplus://offline/ref=60942A588DF5F444B41A7ADCB7FBA72335C14638E9427C21BC5759EE5ADBTBF" TargetMode="External"/><Relationship Id="rId15" Type="http://schemas.openxmlformats.org/officeDocument/2006/relationships/hyperlink" Target="file:///C:\Documents%20and%20Settings\Admin\&#1052;&#1086;&#1080;%20&#1076;&#1086;&#1082;&#1091;&#1084;&#1077;&#1085;&#1090;&#1099;\&#1047;&#1040;&#1043;&#1056;&#1059;&#1047;&#1050;&#1048;\ds%20_0082_2019(Verhneskvorschenskoe).doc" TargetMode="External"/><Relationship Id="rId10" Type="http://schemas.openxmlformats.org/officeDocument/2006/relationships/hyperlink" Target="file:///C:\Documents%20and%20Settings\Admin\&#1052;&#1086;&#1080;%20&#1076;&#1086;&#1082;&#1091;&#1084;&#1077;&#1085;&#1090;&#1099;\&#1047;&#1040;&#1043;&#1056;&#1059;&#1047;&#1050;&#1048;\ds%20_0082_2019(Verhneskvorschenskoe).doc" TargetMode="External"/><Relationship Id="rId4" Type="http://schemas.openxmlformats.org/officeDocument/2006/relationships/hyperlink" Target="consultantplus://offline/ref=60942A588DF5F444B41A7ADCB7FBA72335C1413DEC4F7C21BC5759EE5ADBTBF" TargetMode="External"/><Relationship Id="rId9" Type="http://schemas.openxmlformats.org/officeDocument/2006/relationships/hyperlink" Target="file:///C:\Documents%20and%20Settings\Admin\&#1052;&#1086;&#1080;%20&#1076;&#1086;&#1082;&#1091;&#1084;&#1077;&#1085;&#1090;&#1099;\&#1047;&#1040;&#1043;&#1056;&#1059;&#1047;&#1050;&#1048;\ds%20_0082_2019(Verhneskvorschenskoe).doc" TargetMode="External"/><Relationship Id="rId14" Type="http://schemas.openxmlformats.org/officeDocument/2006/relationships/hyperlink" Target="file:///C:\Documents%20and%20Settings\Admin\&#1052;&#1086;&#1080;%20&#1076;&#1086;&#1082;&#1091;&#1084;&#1077;&#1085;&#1090;&#1099;\&#1047;&#1040;&#1043;&#1056;&#1059;&#1047;&#1050;&#1048;\ds%20_0082_2019(Verhneskvorschenskoe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1172</Words>
  <Characters>6681</Characters>
  <Application>Microsoft Office Word</Application>
  <DocSecurity>0</DocSecurity>
  <Lines>55</Lines>
  <Paragraphs>15</Paragraphs>
  <ScaleCrop>false</ScaleCrop>
  <Company>Microsoft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2020-10-13T10:39:00Z</dcterms:created>
  <dcterms:modified xsi:type="dcterms:W3CDTF">2020-10-13T10:54:00Z</dcterms:modified>
</cp:coreProperties>
</file>