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A" w:rsidRDefault="009E795A" w:rsidP="009E795A">
      <w:pPr>
        <w:tabs>
          <w:tab w:val="center" w:pos="-993"/>
          <w:tab w:val="left" w:pos="-709"/>
          <w:tab w:val="left" w:pos="-426"/>
        </w:tabs>
        <w:ind w:right="42"/>
        <w:jc w:val="center"/>
        <w:rPr>
          <w:b/>
        </w:rPr>
      </w:pPr>
      <w:r>
        <w:rPr>
          <w:b/>
        </w:rPr>
        <w:t>РОССИЙСКАЯ ФЕДЕРАЦИЯ</w:t>
      </w:r>
    </w:p>
    <w:p w:rsidR="009E795A" w:rsidRDefault="009E795A" w:rsidP="009E795A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b/>
        </w:rPr>
      </w:pPr>
      <w:r>
        <w:rPr>
          <w:b/>
        </w:rPr>
        <w:t>ОРЛОВСКАЯ ОБЛАСТЬ</w:t>
      </w:r>
    </w:p>
    <w:p w:rsidR="009E795A" w:rsidRDefault="009E795A" w:rsidP="009E795A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b/>
        </w:rPr>
      </w:pPr>
      <w:r>
        <w:rPr>
          <w:b/>
        </w:rPr>
        <w:t>ЗАЛЕГОЩЕНСКИЙ РАЙОН</w:t>
      </w:r>
    </w:p>
    <w:p w:rsidR="009E795A" w:rsidRDefault="009E795A" w:rsidP="009E795A">
      <w:pPr>
        <w:tabs>
          <w:tab w:val="center" w:pos="-993"/>
          <w:tab w:val="left" w:pos="-709"/>
          <w:tab w:val="left" w:pos="-426"/>
        </w:tabs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СЕЛЬСКИЙ  СОВЕТ НАРОДНЫХ ДЕПУТАТОВ</w:t>
      </w:r>
    </w:p>
    <w:p w:rsidR="009E795A" w:rsidRDefault="009E795A" w:rsidP="009E795A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</w:p>
    <w:p w:rsidR="009E795A" w:rsidRDefault="009E795A" w:rsidP="009E795A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795A" w:rsidRDefault="009E795A" w:rsidP="009E79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марта 2022 года                                                                  №  22</w:t>
      </w:r>
    </w:p>
    <w:p w:rsidR="009E795A" w:rsidRDefault="009E795A" w:rsidP="009E795A">
      <w:pPr>
        <w:jc w:val="both"/>
        <w:rPr>
          <w:sz w:val="20"/>
          <w:szCs w:val="20"/>
        </w:rPr>
      </w:pPr>
      <w:r>
        <w:t xml:space="preserve">с. Архангельское </w:t>
      </w:r>
    </w:p>
    <w:p w:rsidR="009E795A" w:rsidRDefault="009E795A" w:rsidP="009E795A">
      <w:pPr>
        <w:suppressAutoHyphens/>
        <w:ind w:right="-37"/>
        <w:jc w:val="right"/>
        <w:rPr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lang w:eastAsia="ar-SA"/>
        </w:rPr>
        <w:t>Принято на</w:t>
      </w:r>
      <w:r>
        <w:rPr>
          <w:b/>
          <w:lang w:eastAsia="ar-SA"/>
        </w:rPr>
        <w:t xml:space="preserve"> 5 </w:t>
      </w:r>
      <w:r>
        <w:rPr>
          <w:lang w:eastAsia="ar-SA"/>
        </w:rPr>
        <w:t xml:space="preserve">заседании </w:t>
      </w:r>
    </w:p>
    <w:p w:rsidR="009E795A" w:rsidRDefault="009E795A" w:rsidP="009E795A">
      <w:pPr>
        <w:suppressAutoHyphens/>
        <w:ind w:right="-37"/>
        <w:jc w:val="right"/>
        <w:rPr>
          <w:rFonts w:eastAsia="Arial"/>
          <w:bCs/>
        </w:rPr>
      </w:pPr>
      <w:r>
        <w:rPr>
          <w:rFonts w:eastAsia="Arial"/>
          <w:bCs/>
        </w:rPr>
        <w:t>Октябрьского сельского</w:t>
      </w:r>
    </w:p>
    <w:p w:rsidR="009E795A" w:rsidRDefault="009E795A" w:rsidP="009E795A">
      <w:pPr>
        <w:suppressAutoHyphens/>
        <w:jc w:val="right"/>
        <w:rPr>
          <w:bCs/>
          <w:lang w:eastAsia="ar-SA"/>
        </w:rPr>
      </w:pPr>
      <w:r>
        <w:rPr>
          <w:rFonts w:eastAsia="Arial"/>
          <w:bCs/>
        </w:rPr>
        <w:t xml:space="preserve">Совета </w:t>
      </w:r>
      <w:r>
        <w:rPr>
          <w:bCs/>
          <w:lang w:eastAsia="ar-SA"/>
        </w:rPr>
        <w:t>народных депутатов</w:t>
      </w:r>
    </w:p>
    <w:p w:rsidR="009E795A" w:rsidRDefault="009E795A" w:rsidP="009E795A">
      <w:pPr>
        <w:rPr>
          <w:sz w:val="28"/>
          <w:szCs w:val="28"/>
        </w:rPr>
      </w:pPr>
    </w:p>
    <w:p w:rsidR="009E795A" w:rsidRDefault="009E795A" w:rsidP="009E795A">
      <w:pPr>
        <w:rPr>
          <w:sz w:val="28"/>
          <w:szCs w:val="28"/>
        </w:rPr>
      </w:pPr>
    </w:p>
    <w:p w:rsidR="009E795A" w:rsidRDefault="009E795A" w:rsidP="009E7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главы </w:t>
      </w:r>
    </w:p>
    <w:p w:rsidR="009E795A" w:rsidRDefault="009E795A" w:rsidP="009E7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 сельского поселения </w:t>
      </w:r>
    </w:p>
    <w:p w:rsidR="009E795A" w:rsidRDefault="009E795A" w:rsidP="009E795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Залегощенского</w:t>
      </w:r>
      <w:proofErr w:type="spellEnd"/>
      <w:r>
        <w:rPr>
          <w:b/>
          <w:sz w:val="28"/>
          <w:szCs w:val="28"/>
        </w:rPr>
        <w:t xml:space="preserve"> района Орловской области за 2021 год</w:t>
      </w:r>
    </w:p>
    <w:p w:rsidR="009E795A" w:rsidRDefault="009E795A" w:rsidP="009E795A">
      <w:pPr>
        <w:rPr>
          <w:sz w:val="28"/>
          <w:szCs w:val="28"/>
        </w:rPr>
      </w:pPr>
    </w:p>
    <w:p w:rsidR="009E795A" w:rsidRDefault="009E795A" w:rsidP="009E795A">
      <w:pPr>
        <w:rPr>
          <w:sz w:val="28"/>
          <w:szCs w:val="28"/>
        </w:rPr>
      </w:pPr>
    </w:p>
    <w:p w:rsidR="009E795A" w:rsidRDefault="009E795A" w:rsidP="009E795A">
      <w:pPr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Октябрьский сельский Совет народных депутатов, </w:t>
      </w: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  главы Октябрьского 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о проделанной работе за 2021 год  согласно приложению.</w:t>
      </w: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А.В.Леонов</w:t>
      </w: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</w:pPr>
    </w:p>
    <w:p w:rsidR="009E795A" w:rsidRDefault="009E795A" w:rsidP="009E795A">
      <w:pPr>
        <w:jc w:val="right"/>
      </w:pPr>
      <w:r>
        <w:lastRenderedPageBreak/>
        <w:t>Приложение к решению</w:t>
      </w:r>
    </w:p>
    <w:p w:rsidR="009E795A" w:rsidRDefault="009E795A" w:rsidP="009E795A">
      <w:pPr>
        <w:jc w:val="right"/>
      </w:pPr>
      <w:r>
        <w:t xml:space="preserve"> Октябрьского сельского Совета народных депутатов</w:t>
      </w:r>
    </w:p>
    <w:p w:rsidR="009E795A" w:rsidRDefault="009E795A" w:rsidP="009E795A">
      <w:pPr>
        <w:jc w:val="right"/>
      </w:pPr>
      <w:proofErr w:type="spellStart"/>
      <w:r>
        <w:t>Залегощенского</w:t>
      </w:r>
      <w:proofErr w:type="spellEnd"/>
      <w:r>
        <w:t xml:space="preserve"> района Орловской области </w:t>
      </w:r>
    </w:p>
    <w:p w:rsidR="009E795A" w:rsidRDefault="009E795A" w:rsidP="009E795A">
      <w:pPr>
        <w:jc w:val="right"/>
      </w:pPr>
      <w:r>
        <w:t>от  30.03.2022г. № 22</w:t>
      </w:r>
    </w:p>
    <w:p w:rsidR="009E795A" w:rsidRDefault="009E795A" w:rsidP="009E79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795A" w:rsidRDefault="009E795A" w:rsidP="009E795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главы Октябрьского  сельского поселения</w:t>
      </w:r>
    </w:p>
    <w:p w:rsidR="009E795A" w:rsidRDefault="009E795A" w:rsidP="009E795A">
      <w:pPr>
        <w:jc w:val="center"/>
        <w:rPr>
          <w:sz w:val="28"/>
          <w:szCs w:val="28"/>
        </w:rPr>
      </w:pPr>
    </w:p>
    <w:p w:rsidR="009E795A" w:rsidRDefault="009E795A" w:rsidP="009E79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Октябрьского сельского поселения на обсуждение и оценку общественности </w:t>
      </w:r>
      <w:proofErr w:type="gramStart"/>
      <w:r>
        <w:rPr>
          <w:sz w:val="28"/>
          <w:szCs w:val="28"/>
        </w:rPr>
        <w:t>предоставляется отчет</w:t>
      </w:r>
      <w:proofErr w:type="gramEnd"/>
      <w:r>
        <w:rPr>
          <w:sz w:val="28"/>
          <w:szCs w:val="28"/>
        </w:rPr>
        <w:t xml:space="preserve"> о работе администрации и главы Октябрьского   сельского поселения за 2021 год. </w:t>
      </w:r>
    </w:p>
    <w:p w:rsidR="009E795A" w:rsidRDefault="009E795A" w:rsidP="009E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Октябрьское   сельское поселение занимает территорию в 13411,0  га. </w:t>
      </w:r>
    </w:p>
    <w:p w:rsidR="009E795A" w:rsidRDefault="009E795A" w:rsidP="009E79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Имеется 2 основные общеобразовательные  школы, 3 сельских дома культуры,  2 библиотеки, 3-я является филиалом </w:t>
      </w:r>
      <w:proofErr w:type="spellStart"/>
      <w:r>
        <w:rPr>
          <w:sz w:val="28"/>
          <w:szCs w:val="28"/>
        </w:rPr>
        <w:t>Сетушинской</w:t>
      </w:r>
      <w:proofErr w:type="spellEnd"/>
      <w:r>
        <w:rPr>
          <w:sz w:val="28"/>
          <w:szCs w:val="28"/>
        </w:rPr>
        <w:t xml:space="preserve"> библиотеки,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 3 отделения «Почта России», 3 магазина ПО «Залегощь».</w:t>
      </w:r>
      <w:proofErr w:type="gramEnd"/>
      <w:r>
        <w:rPr>
          <w:sz w:val="28"/>
          <w:szCs w:val="28"/>
        </w:rPr>
        <w:t xml:space="preserve"> На начало  2021 года численность постоянного населения Октябрьского сельского поселения составила  </w:t>
      </w:r>
      <w:r>
        <w:rPr>
          <w:b/>
          <w:sz w:val="28"/>
          <w:szCs w:val="28"/>
        </w:rPr>
        <w:t>896</w:t>
      </w:r>
      <w:r>
        <w:rPr>
          <w:sz w:val="28"/>
          <w:szCs w:val="28"/>
        </w:rPr>
        <w:t xml:space="preserve">  человек:</w:t>
      </w:r>
    </w:p>
    <w:p w:rsidR="009E795A" w:rsidRDefault="009E795A" w:rsidP="009E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95A" w:rsidRDefault="009E795A" w:rsidP="009E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возрасте </w:t>
      </w:r>
    </w:p>
    <w:p w:rsidR="009E795A" w:rsidRDefault="009E795A" w:rsidP="009E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 до 14 лет: 96 человек,</w:t>
      </w:r>
    </w:p>
    <w:p w:rsidR="009E795A" w:rsidRDefault="009E795A" w:rsidP="009E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14 до 30 лет – 138 чел., </w:t>
      </w:r>
    </w:p>
    <w:p w:rsidR="009E795A" w:rsidRDefault="009E795A" w:rsidP="009E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30 до 50 лет – 234 чел., </w:t>
      </w:r>
    </w:p>
    <w:p w:rsidR="009E795A" w:rsidRDefault="009E795A" w:rsidP="009E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50 и старше - 428 чел.</w:t>
      </w:r>
    </w:p>
    <w:p w:rsidR="009E795A" w:rsidRDefault="009E795A" w:rsidP="009E795A">
      <w:pPr>
        <w:ind w:firstLine="709"/>
        <w:jc w:val="both"/>
        <w:rPr>
          <w:sz w:val="28"/>
          <w:szCs w:val="28"/>
        </w:rPr>
      </w:pPr>
    </w:p>
    <w:p w:rsidR="009E795A" w:rsidRDefault="009E795A" w:rsidP="009E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 населенным пунктам: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1437"/>
        <w:gridCol w:w="2107"/>
        <w:gridCol w:w="1701"/>
        <w:gridCol w:w="1984"/>
        <w:gridCol w:w="249"/>
      </w:tblGrid>
      <w:tr w:rsidR="009E795A" w:rsidTr="005E18A4">
        <w:trPr>
          <w:trHeight w:val="43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2"/>
                <w:szCs w:val="22"/>
                <w:lang w:eastAsia="en-US"/>
              </w:rPr>
            </w:pPr>
            <w:r>
              <w:rPr>
                <w:color w:val="993300"/>
                <w:lang w:eastAsia="en-US"/>
              </w:rPr>
              <w:t>Наименование населенного пункта</w:t>
            </w:r>
          </w:p>
        </w:tc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993300"/>
                <w:sz w:val="20"/>
                <w:szCs w:val="20"/>
                <w:lang w:eastAsia="en-US"/>
              </w:rPr>
              <w:t>Количетво</w:t>
            </w:r>
            <w:proofErr w:type="spellEnd"/>
            <w:r>
              <w:rPr>
                <w:color w:val="993300"/>
                <w:sz w:val="20"/>
                <w:szCs w:val="20"/>
                <w:lang w:eastAsia="en-US"/>
              </w:rPr>
              <w:t xml:space="preserve"> жителей всего</w:t>
            </w:r>
          </w:p>
        </w:tc>
        <w:tc>
          <w:tcPr>
            <w:tcW w:w="60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2"/>
                <w:szCs w:val="22"/>
                <w:lang w:eastAsia="en-US"/>
              </w:rPr>
            </w:pPr>
            <w:r>
              <w:rPr>
                <w:color w:val="993300"/>
                <w:lang w:eastAsia="en-US"/>
              </w:rPr>
              <w:t>в том числе</w:t>
            </w:r>
          </w:p>
        </w:tc>
      </w:tr>
      <w:tr w:rsidR="009E795A" w:rsidTr="005E18A4">
        <w:trPr>
          <w:trHeight w:val="570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95A" w:rsidRDefault="009E795A" w:rsidP="005E18A4">
            <w:pPr>
              <w:rPr>
                <w:color w:val="993300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95A" w:rsidRDefault="009E795A" w:rsidP="005E18A4">
            <w:pPr>
              <w:rPr>
                <w:color w:val="993300"/>
                <w:sz w:val="20"/>
                <w:szCs w:val="20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2"/>
                <w:szCs w:val="22"/>
                <w:lang w:eastAsia="en-US"/>
              </w:rPr>
            </w:pPr>
            <w:r>
              <w:rPr>
                <w:color w:val="993300"/>
                <w:lang w:eastAsia="en-US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2"/>
                <w:szCs w:val="22"/>
                <w:lang w:eastAsia="en-US"/>
              </w:rPr>
            </w:pPr>
            <w:r>
              <w:rPr>
                <w:color w:val="993300"/>
                <w:lang w:eastAsia="en-US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2"/>
                <w:szCs w:val="22"/>
                <w:lang w:eastAsia="en-US"/>
              </w:rPr>
            </w:pPr>
            <w:r>
              <w:rPr>
                <w:color w:val="993300"/>
                <w:lang w:eastAsia="en-US"/>
              </w:rPr>
              <w:t>инвалиды</w:t>
            </w:r>
          </w:p>
        </w:tc>
        <w:tc>
          <w:tcPr>
            <w:tcW w:w="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E795A" w:rsidTr="005E18A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color w:val="993300"/>
                <w:lang w:eastAsia="en-US"/>
              </w:rPr>
            </w:pPr>
            <w:r>
              <w:rPr>
                <w:color w:val="993300"/>
                <w:lang w:eastAsia="en-US"/>
              </w:rPr>
              <w:t>с Архангельское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E795A" w:rsidTr="005E18A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color w:val="993300"/>
                <w:lang w:eastAsia="en-US"/>
              </w:rPr>
            </w:pPr>
            <w:proofErr w:type="spellStart"/>
            <w:r>
              <w:rPr>
                <w:color w:val="993300"/>
                <w:lang w:eastAsia="en-US"/>
              </w:rPr>
              <w:t>с</w:t>
            </w:r>
            <w:proofErr w:type="gramStart"/>
            <w:r>
              <w:rPr>
                <w:color w:val="993300"/>
                <w:lang w:eastAsia="en-US"/>
              </w:rPr>
              <w:t>.Б</w:t>
            </w:r>
            <w:proofErr w:type="gramEnd"/>
            <w:r>
              <w:rPr>
                <w:color w:val="993300"/>
                <w:lang w:eastAsia="en-US"/>
              </w:rPr>
              <w:t>ерёзовец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E795A" w:rsidTr="005E18A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color w:val="993300"/>
                <w:lang w:eastAsia="en-US"/>
              </w:rPr>
            </w:pPr>
            <w:r>
              <w:rPr>
                <w:color w:val="993300"/>
                <w:lang w:eastAsia="en-US"/>
              </w:rPr>
              <w:t>д</w:t>
            </w:r>
            <w:proofErr w:type="gramStart"/>
            <w:r>
              <w:rPr>
                <w:color w:val="993300"/>
                <w:lang w:eastAsia="en-US"/>
              </w:rPr>
              <w:t>.Б</w:t>
            </w:r>
            <w:proofErr w:type="gramEnd"/>
            <w:r>
              <w:rPr>
                <w:color w:val="993300"/>
                <w:lang w:eastAsia="en-US"/>
              </w:rPr>
              <w:t>лагодатное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E795A" w:rsidTr="005E18A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color w:val="993300"/>
                <w:lang w:eastAsia="en-US"/>
              </w:rPr>
            </w:pPr>
            <w:proofErr w:type="spellStart"/>
            <w:r>
              <w:rPr>
                <w:color w:val="993300"/>
                <w:lang w:eastAsia="en-US"/>
              </w:rPr>
              <w:t>с</w:t>
            </w:r>
            <w:proofErr w:type="gramStart"/>
            <w:r>
              <w:rPr>
                <w:color w:val="993300"/>
                <w:lang w:eastAsia="en-US"/>
              </w:rPr>
              <w:t>.С</w:t>
            </w:r>
            <w:proofErr w:type="gramEnd"/>
            <w:r>
              <w:rPr>
                <w:color w:val="993300"/>
                <w:lang w:eastAsia="en-US"/>
              </w:rPr>
              <w:t>етуха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E795A" w:rsidTr="005E18A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color w:val="993300"/>
                <w:lang w:eastAsia="en-US"/>
              </w:rPr>
            </w:pPr>
            <w:r>
              <w:rPr>
                <w:color w:val="993300"/>
                <w:lang w:eastAsia="en-US"/>
              </w:rPr>
              <w:t>с</w:t>
            </w:r>
            <w:proofErr w:type="gramStart"/>
            <w:r>
              <w:rPr>
                <w:color w:val="993300"/>
                <w:lang w:eastAsia="en-US"/>
              </w:rPr>
              <w:t>.Л</w:t>
            </w:r>
            <w:proofErr w:type="gramEnd"/>
            <w:r>
              <w:rPr>
                <w:color w:val="993300"/>
                <w:lang w:eastAsia="en-US"/>
              </w:rPr>
              <w:t>ески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color w:val="993300"/>
                <w:sz w:val="28"/>
                <w:szCs w:val="28"/>
                <w:lang w:eastAsia="en-US"/>
              </w:rPr>
            </w:pPr>
            <w:r>
              <w:rPr>
                <w:color w:val="9933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E795A" w:rsidTr="005E18A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b/>
                <w:color w:val="993300"/>
                <w:sz w:val="28"/>
                <w:szCs w:val="28"/>
                <w:lang w:eastAsia="en-US"/>
              </w:rPr>
            </w:pPr>
            <w:r>
              <w:rPr>
                <w:b/>
                <w:color w:val="9933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b/>
                <w:color w:val="993300"/>
                <w:sz w:val="28"/>
                <w:szCs w:val="28"/>
                <w:lang w:eastAsia="en-US"/>
              </w:rPr>
            </w:pPr>
            <w:r>
              <w:rPr>
                <w:b/>
                <w:color w:val="993300"/>
                <w:sz w:val="28"/>
                <w:szCs w:val="28"/>
                <w:lang w:eastAsia="en-US"/>
              </w:rPr>
              <w:t>896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b/>
                <w:color w:val="993300"/>
                <w:sz w:val="28"/>
                <w:szCs w:val="28"/>
                <w:lang w:eastAsia="en-US"/>
              </w:rPr>
            </w:pPr>
            <w:r>
              <w:rPr>
                <w:b/>
                <w:color w:val="993300"/>
                <w:sz w:val="28"/>
                <w:szCs w:val="28"/>
                <w:lang w:eastAsia="en-US"/>
              </w:rPr>
              <w:t>428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b/>
                <w:color w:val="993300"/>
                <w:sz w:val="28"/>
                <w:szCs w:val="28"/>
                <w:lang w:eastAsia="en-US"/>
              </w:rPr>
            </w:pPr>
            <w:r>
              <w:rPr>
                <w:b/>
                <w:color w:val="993300"/>
                <w:sz w:val="28"/>
                <w:szCs w:val="28"/>
                <w:lang w:eastAsia="en-US"/>
              </w:rPr>
              <w:t>468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jc w:val="center"/>
              <w:rPr>
                <w:b/>
                <w:color w:val="993300"/>
                <w:sz w:val="28"/>
                <w:szCs w:val="28"/>
                <w:lang w:eastAsia="en-US"/>
              </w:rPr>
            </w:pPr>
            <w:r>
              <w:rPr>
                <w:b/>
                <w:color w:val="9933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5A" w:rsidRDefault="009E795A" w:rsidP="005E18A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E795A" w:rsidRDefault="009E795A" w:rsidP="009E795A">
      <w:pPr>
        <w:ind w:firstLine="709"/>
        <w:jc w:val="both"/>
        <w:rPr>
          <w:sz w:val="28"/>
          <w:szCs w:val="28"/>
        </w:rPr>
      </w:pPr>
    </w:p>
    <w:p w:rsidR="009E795A" w:rsidRDefault="009E795A" w:rsidP="009E795A">
      <w:pPr>
        <w:ind w:firstLine="709"/>
        <w:jc w:val="both"/>
        <w:rPr>
          <w:sz w:val="28"/>
          <w:szCs w:val="28"/>
        </w:rPr>
      </w:pPr>
    </w:p>
    <w:p w:rsidR="009E795A" w:rsidRDefault="009E795A" w:rsidP="009E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демографическую ситуацию в Октябрьском  сельском поселении в динамике 2020-2021 г.г. можно отметить  тенденцию уменьшения населения, уменьшения рождаемости и увеличения смертности.  </w:t>
      </w: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Главным направлением в работе администрации являются обращения и наказы жителей поселения для решения жизненно необходимых и первостепенных задач  в сфере социально-экономических отношений, вопросов благоустройства, коммунального хозяйства, здравоохранения, </w:t>
      </w:r>
      <w:r>
        <w:rPr>
          <w:sz w:val="28"/>
          <w:szCs w:val="28"/>
        </w:rPr>
        <w:lastRenderedPageBreak/>
        <w:t xml:space="preserve">образования, культуры и спорта, которые закреплены в Федеральном законе от 06.10.2003 г. №131 «Об общих принципах организации органов местного самоуправления». 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Так   за     2021 год   в   адрес   администрации Октябрьского   сельского поселения   поступило 375 обращений граждан (1 письменное обращение, 206  устных  обращений граждан, поступивших на личном приеме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так же по телефонной связи. 163 обращений за получением  справок при оказании юридической помощи, 5 письменных заявления о присвоении адресов земельным участкам.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.  По сравнению с 2020 годом  в адрес администрации сельского  поселения поступило на 205 обращений меньше, т.е. произошло уменьшение количества обращений.</w:t>
      </w: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Тематика обращений граждан  в администрацию Октябрьского сельского  поселения  в  2021  году  в процентном отношении от общего числа поступивших обращений распределилась следующим образом: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-«Жилищно-коммунальная сфера»- 26 %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54 обращений)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-«Социальная сфера» - 60 %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121 обращений)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-Оборона, безопасность, законность-6 % (13 обращение)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-«Экономика»              -    8 %   (18   обращений)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Анализ работы Администрации поселения по рассмотрению письменных  обращений граждан и обращений граждан, поступивших на личном приеме показал, что обращения  рассматриваются в установленном законом сроки.</w:t>
      </w:r>
      <w:proofErr w:type="gramEnd"/>
      <w:r>
        <w:rPr>
          <w:sz w:val="28"/>
          <w:szCs w:val="28"/>
        </w:rPr>
        <w:t xml:space="preserve"> В результате рассмотрения  по указанным обращениям заявителям оказана правовая помощ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разъяснено действующее законодательство по формам и методам защиты их прав. При изучении обращений заявителей с точки зрения социального статуса больше всего обращений поступает от пенсионеров.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письменные и устные обращения можно сказать, что все они рассмотрены и удовлетворены положительно.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практике работы администрации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За 2021 г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ыдано 348 справок (о присвоении адреса, о проживании, по вопросам принадлежности объектов недвижимости, о количестве зарегистрированных граждан, с места жительства, выписки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книг) </w:t>
      </w:r>
    </w:p>
    <w:p w:rsidR="009E795A" w:rsidRDefault="009E795A" w:rsidP="009E795A">
      <w:pPr>
        <w:ind w:left="-540"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Законотворческая деятельность: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сельского  поселения обеспечивалась законотворческая деятельность Совета  народных  депутатов и администрации Октябрьского сельского поселения, все нормативно-правовые  и муниципальные акты  перед принятием направлялись в прокуратуру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 для выдачи  экспертного заключения, также по рекомендациям прокуратуры района вносились изменения в </w:t>
      </w:r>
      <w:r>
        <w:rPr>
          <w:sz w:val="28"/>
          <w:szCs w:val="28"/>
        </w:rPr>
        <w:lastRenderedPageBreak/>
        <w:t>соответствии с  законодательством   Российской Федерации в действующие нормативно-правовые акты и принимались новые.</w:t>
      </w: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E795A" w:rsidRDefault="009E795A" w:rsidP="009E795A">
      <w:pPr>
        <w:ind w:lef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Формирование, утверждение и исполнение бюджета Октябрьского сельского поселения за 2021 год.</w:t>
      </w:r>
    </w:p>
    <w:p w:rsidR="009E795A" w:rsidRDefault="009E795A" w:rsidP="009E795A">
      <w:pPr>
        <w:ind w:left="-540" w:firstLine="720"/>
        <w:jc w:val="both"/>
        <w:rPr>
          <w:b/>
          <w:sz w:val="28"/>
          <w:szCs w:val="28"/>
        </w:rPr>
      </w:pPr>
    </w:p>
    <w:p w:rsidR="009E795A" w:rsidRDefault="009E795A" w:rsidP="009E795A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бюджета поселения на 2021 год администрация Октябрьского    сельского поселения руководствовалась основными направлениями бюджетной и налоговой </w:t>
      </w:r>
      <w:proofErr w:type="gramStart"/>
      <w:r>
        <w:rPr>
          <w:sz w:val="28"/>
          <w:szCs w:val="28"/>
        </w:rPr>
        <w:t>политики на выполнение</w:t>
      </w:r>
      <w:proofErr w:type="gramEnd"/>
      <w:r>
        <w:rPr>
          <w:sz w:val="28"/>
          <w:szCs w:val="28"/>
        </w:rPr>
        <w:t xml:space="preserve"> запланированных мероприятий.</w:t>
      </w:r>
    </w:p>
    <w:p w:rsidR="009E795A" w:rsidRDefault="009E795A" w:rsidP="009E795A">
      <w:pPr>
        <w:ind w:left="-540" w:firstLine="720"/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b/>
          <w:sz w:val="28"/>
          <w:szCs w:val="28"/>
        </w:rPr>
      </w:pPr>
    </w:p>
    <w:p w:rsidR="009E795A" w:rsidRDefault="009E795A" w:rsidP="009E7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Бюджет Октябрьского  сельского поселения за 2021 год</w:t>
      </w: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 района за 2021 год  всего поступило доходов – 3048,6  тыс. рублей</w:t>
      </w:r>
    </w:p>
    <w:p w:rsidR="009E795A" w:rsidRDefault="009E795A" w:rsidP="009E795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поступления:</w:t>
      </w:r>
    </w:p>
    <w:p w:rsidR="009E795A" w:rsidRDefault="009E795A" w:rsidP="009E795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НДФЛ- 34,2 тыс. руб.</w:t>
      </w:r>
    </w:p>
    <w:p w:rsidR="009E795A" w:rsidRDefault="009E795A" w:rsidP="009E795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– 7,4 тыс. руб.</w:t>
      </w:r>
    </w:p>
    <w:p w:rsidR="009E795A" w:rsidRDefault="009E795A" w:rsidP="009E795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-  1217,8 тыс. руб.</w:t>
      </w:r>
    </w:p>
    <w:p w:rsidR="009E795A" w:rsidRDefault="009E795A" w:rsidP="009E795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Единый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налог – 0,2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E795A" w:rsidRDefault="009E795A" w:rsidP="009E795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из других бюджетов- 1785,0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E795A" w:rsidRDefault="009E795A" w:rsidP="009E795A">
      <w:pPr>
        <w:ind w:left="-540" w:firstLine="540"/>
        <w:jc w:val="both"/>
        <w:rPr>
          <w:sz w:val="28"/>
          <w:szCs w:val="28"/>
        </w:rPr>
      </w:pPr>
    </w:p>
    <w:p w:rsidR="009E795A" w:rsidRDefault="009E795A" w:rsidP="009E795A">
      <w:pPr>
        <w:ind w:left="-540" w:firstLine="540"/>
        <w:jc w:val="both"/>
        <w:rPr>
          <w:sz w:val="28"/>
          <w:szCs w:val="28"/>
        </w:rPr>
      </w:pPr>
    </w:p>
    <w:p w:rsidR="009E795A" w:rsidRDefault="009E795A" w:rsidP="009E795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администрации Октябрьского сельского поселения составили  2663,6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9E795A" w:rsidRDefault="009E795A" w:rsidP="009E795A">
      <w:pPr>
        <w:ind w:left="-540" w:firstLine="540"/>
        <w:jc w:val="both"/>
        <w:rPr>
          <w:sz w:val="28"/>
          <w:szCs w:val="28"/>
        </w:rPr>
      </w:pPr>
    </w:p>
    <w:p w:rsidR="009E795A" w:rsidRDefault="009E795A" w:rsidP="009E795A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В том числе,</w:t>
      </w:r>
    </w:p>
    <w:p w:rsidR="009E795A" w:rsidRDefault="009E795A" w:rsidP="009E795A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-функционирование высшего должностного лица – 101,6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E795A" w:rsidRDefault="009E795A" w:rsidP="009E795A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- функционирование  местной администрации -   751,2 тыс. руб. </w:t>
      </w:r>
    </w:p>
    <w:p w:rsidR="009E795A" w:rsidRDefault="009E795A" w:rsidP="009E795A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национальная оборона – 115,2 тыс. руб.</w:t>
      </w:r>
    </w:p>
    <w:p w:rsidR="009E795A" w:rsidRDefault="009E795A" w:rsidP="009E795A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культура – 1263,0 тыс. руб.</w:t>
      </w:r>
    </w:p>
    <w:p w:rsidR="009E795A" w:rsidRDefault="009E795A" w:rsidP="009E795A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дорожное хозяйство – 185,2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E795A" w:rsidRDefault="009E795A" w:rsidP="009E795A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пенсионное обеспечение – 228,8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E795A" w:rsidRDefault="009E795A" w:rsidP="009E795A">
      <w:pPr>
        <w:ind w:left="-540" w:firstLine="540"/>
        <w:rPr>
          <w:sz w:val="28"/>
          <w:szCs w:val="28"/>
        </w:rPr>
      </w:pPr>
    </w:p>
    <w:p w:rsidR="009E795A" w:rsidRDefault="009E795A" w:rsidP="009E795A">
      <w:pPr>
        <w:rPr>
          <w:b/>
          <w:sz w:val="28"/>
          <w:szCs w:val="28"/>
        </w:rPr>
      </w:pPr>
    </w:p>
    <w:p w:rsidR="009E795A" w:rsidRDefault="009E795A" w:rsidP="009E7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дорог</w:t>
      </w:r>
    </w:p>
    <w:p w:rsidR="009E795A" w:rsidRDefault="009E795A" w:rsidP="009E795A">
      <w:pPr>
        <w:rPr>
          <w:b/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году были произведены следующие работы по содержанию дорог в сельском поселении : проводилась расчистка дорог от снега,  всего на эти цели израсходовано 122,9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приобретение щебня – 62,3 тыс.рублей. Щебень частично подсыпан на участки автодорог: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рхангельское: ул.Привокзальная, Полевая</w:t>
      </w:r>
    </w:p>
    <w:p w:rsidR="009E795A" w:rsidRDefault="009E795A" w:rsidP="009E79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ерезовец</w:t>
      </w:r>
      <w:proofErr w:type="spellEnd"/>
      <w:r>
        <w:rPr>
          <w:sz w:val="28"/>
          <w:szCs w:val="28"/>
        </w:rPr>
        <w:t>: ул.Школьная</w:t>
      </w:r>
    </w:p>
    <w:p w:rsidR="009E795A" w:rsidRDefault="009E795A" w:rsidP="009E79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Создание условий  для организации досуга и обеспечения жителей поселения услугами организаций культуры, сохранение, использование и популяризация объектов культурного наследия</w:t>
      </w:r>
    </w:p>
    <w:p w:rsidR="009E795A" w:rsidRDefault="009E795A" w:rsidP="009E795A">
      <w:pPr>
        <w:ind w:firstLine="708"/>
        <w:jc w:val="center"/>
        <w:rPr>
          <w:b/>
          <w:sz w:val="28"/>
          <w:szCs w:val="28"/>
        </w:rPr>
      </w:pPr>
    </w:p>
    <w:p w:rsidR="009E795A" w:rsidRDefault="009E795A" w:rsidP="009E7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Октябрьском сельском поселении работает Муниципальное  бюджетное учреждение культуры «Октябрьский сельский дом культуры». В состав данного учреждения входят 3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дома культуры,  музей. </w:t>
      </w:r>
    </w:p>
    <w:p w:rsidR="009E795A" w:rsidRDefault="009E795A" w:rsidP="009E795A">
      <w:pPr>
        <w:rPr>
          <w:sz w:val="28"/>
          <w:szCs w:val="28"/>
        </w:rPr>
      </w:pPr>
    </w:p>
    <w:p w:rsidR="009E795A" w:rsidRDefault="009E795A" w:rsidP="009E7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 ограничений ,в связи с нераспространением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в  2021 году проведены  мероприятия в основном к Новому году:</w:t>
      </w:r>
    </w:p>
    <w:p w:rsidR="009E795A" w:rsidRDefault="009E795A" w:rsidP="009E7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 Октябрьском ДК Новогодний вечер для взрослых;</w:t>
      </w:r>
    </w:p>
    <w:p w:rsidR="009E795A" w:rsidRDefault="009E795A" w:rsidP="009E7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Сетушинский</w:t>
      </w:r>
      <w:proofErr w:type="spellEnd"/>
      <w:r>
        <w:rPr>
          <w:sz w:val="28"/>
          <w:szCs w:val="28"/>
        </w:rPr>
        <w:t xml:space="preserve"> ДК вместе с </w:t>
      </w:r>
      <w:proofErr w:type="spellStart"/>
      <w:r>
        <w:rPr>
          <w:sz w:val="28"/>
          <w:szCs w:val="28"/>
        </w:rPr>
        <w:t>Сетушинской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бибилитекой</w:t>
      </w:r>
      <w:proofErr w:type="spellEnd"/>
      <w:r>
        <w:rPr>
          <w:sz w:val="28"/>
          <w:szCs w:val="28"/>
        </w:rPr>
        <w:t xml:space="preserve"> провел детский утренник</w:t>
      </w:r>
    </w:p>
    <w:p w:rsidR="009E795A" w:rsidRDefault="009E795A" w:rsidP="009E7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Березовский ДК вместе с музеем провели около здания музея Новогодний хоровод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детьми.</w:t>
      </w:r>
    </w:p>
    <w:p w:rsidR="009E795A" w:rsidRDefault="009E795A" w:rsidP="009E7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проводились мероприятия совместно со школами.</w:t>
      </w:r>
    </w:p>
    <w:p w:rsidR="009E795A" w:rsidRDefault="009E795A" w:rsidP="009E795A">
      <w:pPr>
        <w:outlineLvl w:val="0"/>
        <w:rPr>
          <w:b/>
          <w:sz w:val="28"/>
          <w:szCs w:val="28"/>
        </w:rPr>
      </w:pPr>
    </w:p>
    <w:p w:rsidR="009E795A" w:rsidRDefault="009E795A" w:rsidP="009E7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условий для массового отдыха</w:t>
      </w:r>
    </w:p>
    <w:p w:rsidR="009E795A" w:rsidRDefault="009E795A" w:rsidP="009E795A">
      <w:pPr>
        <w:jc w:val="center"/>
        <w:rPr>
          <w:b/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Октябрьского сельского поселения действуют 2 детские площадки, которые были приобретены в 2013-2015 году. </w:t>
      </w:r>
    </w:p>
    <w:p w:rsidR="009E795A" w:rsidRDefault="009E795A" w:rsidP="009E795A">
      <w:pPr>
        <w:jc w:val="center"/>
        <w:rPr>
          <w:b/>
          <w:sz w:val="28"/>
          <w:szCs w:val="28"/>
        </w:rPr>
      </w:pPr>
    </w:p>
    <w:p w:rsidR="009E795A" w:rsidRDefault="009E795A" w:rsidP="009E7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предупреждении ЧС.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Октябрьского сельского поселения тесно взаимодействует с правоохранительными органами по вопросу укрепления правопорядка, создана  ДНД. 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Откорректированы схемы взаимодействия администрации, школ,  ДК с правоохранительными органами при угрозе проявления террористических актов и других ЧС (совместно с управлением ГО и ЧС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муниципального района), а также памятки по вопросам действий при угрозе террористических актов, диверсий для персонала, руководящего состава и населения Октябрьского  сельского поселения,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незаконно хранящегося оружия, взрывчатых веществ и взрывных устройств. </w:t>
      </w:r>
    </w:p>
    <w:p w:rsidR="009E795A" w:rsidRDefault="009E795A" w:rsidP="009E795A">
      <w:pPr>
        <w:jc w:val="center"/>
        <w:outlineLvl w:val="0"/>
        <w:rPr>
          <w:b/>
          <w:sz w:val="28"/>
          <w:szCs w:val="28"/>
        </w:rPr>
      </w:pPr>
    </w:p>
    <w:p w:rsidR="009E795A" w:rsidRDefault="009E795A" w:rsidP="009E795A">
      <w:pPr>
        <w:jc w:val="center"/>
        <w:outlineLvl w:val="0"/>
        <w:rPr>
          <w:b/>
          <w:sz w:val="28"/>
          <w:szCs w:val="28"/>
        </w:rPr>
      </w:pPr>
    </w:p>
    <w:p w:rsidR="009E795A" w:rsidRDefault="009E795A" w:rsidP="009E7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ПРОТИВОПОЖАРНАЯ БЕЗОПАСНОСТЬ</w:t>
      </w:r>
    </w:p>
    <w:p w:rsidR="009E795A" w:rsidRDefault="009E795A" w:rsidP="009E795A">
      <w:pPr>
        <w:jc w:val="both"/>
        <w:rPr>
          <w:b/>
          <w:sz w:val="28"/>
          <w:szCs w:val="28"/>
        </w:rPr>
      </w:pPr>
    </w:p>
    <w:p w:rsidR="009E795A" w:rsidRDefault="009E795A" w:rsidP="009E795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Обеспечение первичных  мер пожарной безопасности.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 Октябрьского  сельского поселения  в 2021 году  приняты необходимые  нормативные правовые акты по противопожарной безопасности в пожароопасные периоды. </w:t>
      </w:r>
    </w:p>
    <w:p w:rsidR="009E795A" w:rsidRDefault="009E795A" w:rsidP="009E795A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На территории Октябрьского сельского поселения действует добровольная пожарная дружина. Постоянно вручаются памятки противопожарной безопасности гражданам поселения. Работниками администрации, активом </w:t>
      </w:r>
      <w:r>
        <w:rPr>
          <w:sz w:val="28"/>
          <w:szCs w:val="28"/>
        </w:rPr>
        <w:lastRenderedPageBreak/>
        <w:t>ежегодно проводится инструктаж населения под роспись по соблюдению мер противопожарной безопасности.</w:t>
      </w: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both"/>
        <w:rPr>
          <w:sz w:val="28"/>
          <w:szCs w:val="28"/>
        </w:rPr>
      </w:pPr>
    </w:p>
    <w:p w:rsidR="009E795A" w:rsidRDefault="009E795A" w:rsidP="009E7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Иные государственные полномочия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795A" w:rsidRDefault="009E795A" w:rsidP="009E795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Воинский учёт:</w:t>
      </w:r>
    </w:p>
    <w:p w:rsidR="009E795A" w:rsidRDefault="009E795A" w:rsidP="009E7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Всего состоит на учёте – 212 человек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Граждан, пребывающих в запасе-202 человека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Офицеров запаса – 2; </w:t>
      </w:r>
    </w:p>
    <w:p w:rsidR="009E795A" w:rsidRDefault="009E795A" w:rsidP="009E79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Сержантов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рапорщиков,матросов,солдат</w:t>
      </w:r>
      <w:proofErr w:type="spellEnd"/>
      <w:r>
        <w:rPr>
          <w:sz w:val="28"/>
          <w:szCs w:val="28"/>
        </w:rPr>
        <w:t xml:space="preserve"> – 200 человек.</w:t>
      </w:r>
    </w:p>
    <w:p w:rsidR="009E795A" w:rsidRDefault="009E795A" w:rsidP="009E795A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Граждан, подлежащих призыву на военную службу (призывников)– 10 человек</w:t>
      </w:r>
    </w:p>
    <w:p w:rsidR="009E795A" w:rsidRDefault="009E795A" w:rsidP="009E79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методических рекомендаций Генерального штаба РФ разработаны и утверждены план работы на 2021 год, план сверки и проверки организаций, расположенных на территории поселения, приняты - положение 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учетной работе,  распоряжение главы Октябрьского сельского поселения «Об организации воинского учета граждан, пребывающих в запасе»</w:t>
      </w:r>
    </w:p>
    <w:p w:rsidR="009E795A" w:rsidRDefault="009E795A" w:rsidP="009E795A">
      <w:pPr>
        <w:pStyle w:val="a3"/>
        <w:jc w:val="left"/>
        <w:rPr>
          <w:b/>
          <w:bCs/>
          <w:sz w:val="24"/>
          <w:szCs w:val="24"/>
        </w:rPr>
      </w:pPr>
    </w:p>
    <w:p w:rsidR="002729B3" w:rsidRDefault="002729B3"/>
    <w:sectPr w:rsidR="002729B3" w:rsidSect="0027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5A"/>
    <w:rsid w:val="002729B3"/>
    <w:rsid w:val="009E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795A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E795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E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7935</Characters>
  <Application>Microsoft Office Word</Application>
  <DocSecurity>0</DocSecurity>
  <Lines>66</Lines>
  <Paragraphs>18</Paragraphs>
  <ScaleCrop>false</ScaleCrop>
  <Company>Microsoft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2022-09-12T11:37:00Z</dcterms:created>
  <dcterms:modified xsi:type="dcterms:W3CDTF">2022-09-12T11:37:00Z</dcterms:modified>
</cp:coreProperties>
</file>